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C925E4" w:rsidRDefault="00D02A93" w:rsidP="00711C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711CD7">
              <w:rPr>
                <w:rFonts w:ascii="Calibri" w:hAnsi="Calibri"/>
              </w:rPr>
              <w:t>2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546709" w:rsidRPr="00C925E4" w:rsidRDefault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</w:p>
          <w:p w:rsidR="00546709" w:rsidRPr="00C925E4" w:rsidRDefault="00546709">
            <w:pPr>
              <w:rPr>
                <w:rFonts w:ascii="Calibri" w:hAnsi="Calibri" w:cs="Arial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</w:p>
          <w:p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  <w:bookmarkStart w:id="0" w:name="_GoBack"/>
            <w:bookmarkEnd w:id="0"/>
          </w:p>
          <w:p w:rsidR="00AF77F3" w:rsidRPr="009560E8" w:rsidRDefault="000D023A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 </w:t>
            </w:r>
          </w:p>
          <w:p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D02A93" w:rsidP="00711C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711CD7">
              <w:rPr>
                <w:rFonts w:ascii="Calibri" w:hAnsi="Calibri"/>
              </w:rPr>
              <w:t>3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A59E5">
              <w:rPr>
                <w:rFonts w:ascii="Calibri" w:hAnsi="Calibri" w:cs="Arial"/>
                <w:color w:val="800000"/>
              </w:rPr>
              <w:t>Welcome and overview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A59E5">
              <w:rPr>
                <w:rFonts w:ascii="Calibri" w:hAnsi="Calibri" w:cs="Arial"/>
                <w:color w:val="0000FF"/>
              </w:rPr>
              <w:t>Welcome and overview</w:t>
            </w:r>
          </w:p>
          <w:p w:rsidR="00711CD7" w:rsidRPr="002F2B0C" w:rsidRDefault="00711CD7" w:rsidP="00711CD7">
            <w:pPr>
              <w:rPr>
                <w:rFonts w:ascii="Calibri" w:hAnsi="Calibri" w:cs="Arial"/>
                <w:color w:val="0000FF"/>
              </w:rPr>
            </w:pPr>
          </w:p>
          <w:p w:rsidR="00711CD7" w:rsidRPr="009560E8" w:rsidRDefault="00711CD7" w:rsidP="00711CD7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 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711CD7">
              <w:rPr>
                <w:rFonts w:ascii="Calibri" w:hAnsi="Calibri"/>
              </w:rPr>
              <w:t>4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8334A">
              <w:rPr>
                <w:rFonts w:ascii="Calibri" w:hAnsi="Calibri" w:cs="Arial"/>
                <w:color w:val="800000"/>
              </w:rPr>
              <w:t>Start Review Unit – solving equations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759C3">
              <w:rPr>
                <w:rFonts w:ascii="Calibri" w:hAnsi="Calibri" w:cs="Arial"/>
                <w:color w:val="0000FF"/>
              </w:rPr>
              <w:t>Start section 2.1</w:t>
            </w:r>
          </w:p>
          <w:p w:rsidR="00711CD7" w:rsidRPr="002F2B0C" w:rsidRDefault="00711CD7" w:rsidP="00711CD7">
            <w:pPr>
              <w:rPr>
                <w:rFonts w:ascii="Calibri" w:hAnsi="Calibri" w:cs="Arial"/>
                <w:color w:val="0000FF"/>
              </w:rPr>
            </w:pPr>
          </w:p>
          <w:p w:rsidR="009048F3" w:rsidRPr="009560E8" w:rsidRDefault="00711CD7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 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</w:t>
            </w:r>
            <w:r w:rsidR="00711CD7">
              <w:rPr>
                <w:rFonts w:ascii="Calibri" w:hAnsi="Calibri"/>
              </w:rPr>
              <w:t>5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8334A">
              <w:rPr>
                <w:rFonts w:ascii="Calibri" w:hAnsi="Calibri" w:cs="Arial"/>
                <w:color w:val="800000"/>
              </w:rPr>
              <w:t>Continue solving equations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759C3">
              <w:rPr>
                <w:rFonts w:ascii="Calibri" w:hAnsi="Calibri" w:cs="Arial"/>
                <w:color w:val="0000FF"/>
              </w:rPr>
              <w:t>Finish section 2.1</w:t>
            </w:r>
          </w:p>
          <w:p w:rsidR="00711CD7" w:rsidRPr="002F2B0C" w:rsidRDefault="00711CD7" w:rsidP="00711CD7">
            <w:pPr>
              <w:rPr>
                <w:rFonts w:ascii="Calibri" w:hAnsi="Calibri" w:cs="Arial"/>
                <w:color w:val="0000FF"/>
              </w:rPr>
            </w:pPr>
          </w:p>
          <w:p w:rsidR="00711CD7" w:rsidRPr="009560E8" w:rsidRDefault="00711CD7" w:rsidP="00711CD7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 </w:t>
            </w:r>
          </w:p>
          <w:p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D02A93" w:rsidP="00711C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E13593">
              <w:rPr>
                <w:rFonts w:ascii="Calibri" w:hAnsi="Calibri"/>
              </w:rPr>
              <w:t>/</w:t>
            </w:r>
            <w:r w:rsidR="00711CD7">
              <w:rPr>
                <w:rFonts w:ascii="Calibri" w:hAnsi="Calibri"/>
              </w:rPr>
              <w:t>6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8334A">
              <w:rPr>
                <w:rFonts w:ascii="Calibri" w:hAnsi="Calibri" w:cs="Arial"/>
                <w:color w:val="800000"/>
              </w:rPr>
              <w:t>Continue solving equations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759C3">
              <w:rPr>
                <w:rFonts w:ascii="Calibri" w:hAnsi="Calibri" w:cs="Arial"/>
                <w:color w:val="0000FF"/>
              </w:rPr>
              <w:t>Start section 2.2</w:t>
            </w:r>
          </w:p>
          <w:p w:rsidR="00711CD7" w:rsidRPr="002F2B0C" w:rsidRDefault="00711CD7" w:rsidP="00711CD7">
            <w:pPr>
              <w:rPr>
                <w:rFonts w:ascii="Calibri" w:hAnsi="Calibri" w:cs="Arial"/>
                <w:color w:val="0000FF"/>
              </w:rPr>
            </w:pPr>
          </w:p>
          <w:p w:rsidR="00711CD7" w:rsidRPr="009560E8" w:rsidRDefault="00711CD7" w:rsidP="00711CD7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 </w:t>
            </w:r>
          </w:p>
          <w:p w:rsidR="00546709" w:rsidRPr="00C925E4" w:rsidRDefault="00546709">
            <w:pPr>
              <w:rPr>
                <w:rFonts w:ascii="Calibri" w:hAnsi="Calibri" w:cs="Arial"/>
              </w:rPr>
            </w:pP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526E6"/>
    <w:rsid w:val="00353F1F"/>
    <w:rsid w:val="0038334A"/>
    <w:rsid w:val="00384203"/>
    <w:rsid w:val="0039606B"/>
    <w:rsid w:val="003A0D28"/>
    <w:rsid w:val="003A14F9"/>
    <w:rsid w:val="003A59E5"/>
    <w:rsid w:val="003B30BF"/>
    <w:rsid w:val="003C190A"/>
    <w:rsid w:val="00412DA5"/>
    <w:rsid w:val="00413A9E"/>
    <w:rsid w:val="004170ED"/>
    <w:rsid w:val="00420D30"/>
    <w:rsid w:val="00423794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48F3"/>
    <w:rsid w:val="00932AE8"/>
    <w:rsid w:val="009560E8"/>
    <w:rsid w:val="00960D96"/>
    <w:rsid w:val="009759C3"/>
    <w:rsid w:val="00983217"/>
    <w:rsid w:val="00994879"/>
    <w:rsid w:val="009A7E2F"/>
    <w:rsid w:val="00A266D2"/>
    <w:rsid w:val="00AB16B9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D02A93"/>
    <w:rsid w:val="00D4676B"/>
    <w:rsid w:val="00D75A37"/>
    <w:rsid w:val="00E13593"/>
    <w:rsid w:val="00E203B4"/>
    <w:rsid w:val="00E326AF"/>
    <w:rsid w:val="00E4541F"/>
    <w:rsid w:val="00E55208"/>
    <w:rsid w:val="00E841A6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5</cp:revision>
  <cp:lastPrinted>2018-08-30T17:51:00Z</cp:lastPrinted>
  <dcterms:created xsi:type="dcterms:W3CDTF">2019-09-03T01:19:00Z</dcterms:created>
  <dcterms:modified xsi:type="dcterms:W3CDTF">2019-09-03T02:50:00Z</dcterms:modified>
</cp:coreProperties>
</file>